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59.0002441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285875" cy="2381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238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3.575439453125" w:line="245.35637855529785" w:lineRule="auto"/>
        <w:ind w:left="39.47967529296875" w:right="352.3120117187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DISCIPLINAS DO PROCESSO DE RECUPERAÇÃO DE DISCIPLINAS 2022/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CURSO: ADMINISTRAÇÃO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3.575439453125" w:line="245.35637855529785" w:lineRule="auto"/>
        <w:ind w:left="39.47967529296875" w:right="352.31201171875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0.0003051757812"/>
        <w:gridCol w:w="5579.999694824219"/>
        <w:tblGridChange w:id="0">
          <w:tblGrid>
            <w:gridCol w:w="1060.0003051757812"/>
            <w:gridCol w:w="5579.999694824219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6.34002685546875" w:firstLine="0"/>
              <w:jc w:val="righ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Período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Disciplina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Filosofia e Cidadania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Fundamentos Antropológicos e Sociológicos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Introdução ao Direito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Meio Ambiente e Sociedade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ind w:right="413.78631591796875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ind w:left="89.479370117187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Metodologia Científica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Estatística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Fundamentos da Administração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Legislação Social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Linguagem e Comunicação</w:t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.2598876953125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.2598876953125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Teoria Econômica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.2598876953125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.2598876953125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Contabilidade Introdutória</w:t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.2598876953125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.2598876953125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Cultura, Sociedade e Sustentabilidade</w:t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.2598876953125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.2598876953125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Fundamentos da Economia</w:t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.2598876953125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.2598876953125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Psicologia Organizacional</w:t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.2598876953125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.2598876953125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Teoria da Administração e das Organizações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339416503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Contabilidade Geral</w:t>
            </w:r>
          </w:p>
        </w:tc>
      </w:tr>
      <w:tr>
        <w:trPr>
          <w:cantSplit w:val="0"/>
          <w:trHeight w:val="319.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Legislação Empresarial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Libras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Psicologia Social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.539367675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Teoria Geral da Administração</w:t>
            </w:r>
          </w:p>
        </w:tc>
      </w:tr>
      <w:tr>
        <w:trPr>
          <w:cantSplit w:val="0"/>
          <w:trHeight w:val="320.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.7393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Administração Estratégica</w:t>
            </w:r>
          </w:p>
        </w:tc>
      </w:tr>
      <w:tr>
        <w:trPr>
          <w:cantSplit w:val="0"/>
          <w:trHeight w:val="319.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339416503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Contabilidade Gerencial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.67932128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Gestão do Terceiro Setor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Matemática Financeira</w:t>
            </w:r>
          </w:p>
        </w:tc>
      </w:tr>
      <w:tr>
        <w:trPr>
          <w:cantSplit w:val="0"/>
          <w:trHeight w:val="320.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559448242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Organização, Sistemas e Métodos</w:t>
            </w:r>
          </w:p>
        </w:tc>
      </w:tr>
      <w:tr>
        <w:trPr>
          <w:cantSplit w:val="0"/>
          <w:trHeight w:val="319.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.7393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Administração da Produção I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.7393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Administração Financeira e Orçamentária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.67932128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Gestão de Empreendedorismo</w:t>
            </w:r>
          </w:p>
        </w:tc>
      </w:tr>
      <w:tr>
        <w:trPr>
          <w:cantSplit w:val="0"/>
          <w:trHeight w:val="320.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.67932128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Gestão de Pessoas I</w:t>
            </w:r>
          </w:p>
        </w:tc>
      </w:tr>
      <w:tr>
        <w:trPr>
          <w:cantSplit w:val="0"/>
          <w:trHeight w:val="319.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.6993408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Sistemas de Informações Gerenciais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.7393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Administração da Produção II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.7393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Administração Mercadológica I</w:t>
            </w:r>
          </w:p>
        </w:tc>
      </w:tr>
      <w:tr>
        <w:trPr>
          <w:cantSplit w:val="0"/>
          <w:trHeight w:val="320.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.7393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Análise das Demonstrações Financeiras</w:t>
            </w:r>
          </w:p>
        </w:tc>
      </w:tr>
    </w:tbl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9.2276000976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 Fundamentos de Administração Pública</w:t>
      </w:r>
    </w:p>
    <w:tbl>
      <w:tblPr>
        <w:tblStyle w:val="Table2"/>
        <w:tblW w:w="6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0.0003051757812"/>
        <w:gridCol w:w="5579.999694824219"/>
        <w:tblGridChange w:id="0">
          <w:tblGrid>
            <w:gridCol w:w="1060.0003051757812"/>
            <w:gridCol w:w="5579.999694824219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.67932128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Gestão de Pessoas II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Legislação Tributária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.7393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Administração Logística e Patrimonial I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.7393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Administração Mercadológica II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.7393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Administração Logística e Patrimonial II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339416503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Comércio Exterior</w:t>
            </w:r>
          </w:p>
        </w:tc>
      </w:tr>
    </w:tbl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20" w:orient="portrait"/>
      <w:pgMar w:bottom="662.799072265625" w:top="410.001220703125" w:left="2610" w:right="267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