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Gestão Pública 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Antropológicos e Sociológicos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 e Cidadania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Introdução ao Direito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Meio Ambiente e Sociedade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Científica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Estratégica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Pública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Contabilidade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da Administração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Legislação Tributária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Teoria Econômica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Pública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Auditoria e Controladoria Pública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Administrativa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594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Orçamento Público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594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Estatística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e Avaliação de Projetos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e Avaliação de Projetos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Previdenciária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.61817932128906" w:lineRule="auto"/>
              <w:ind w:left="89.4793701171875" w:right="238.666381835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Políticas Monetárias e Financeiras para o Desenvolvimento Regional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.61817932128906" w:lineRule="auto"/>
              <w:ind w:left="89.4793701171875" w:right="238.666381835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Políticas Públicas e Sociais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.84759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9497.80029296875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